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64" w:rsidRDefault="003D11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86D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</w:p>
    <w:p w:rsidR="003D1164" w:rsidRPr="0040402C" w:rsidRDefault="003D1164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000"/>
      </w:tblPr>
      <w:tblGrid>
        <w:gridCol w:w="850"/>
        <w:gridCol w:w="3231"/>
        <w:gridCol w:w="567"/>
        <w:gridCol w:w="2409"/>
        <w:gridCol w:w="6663"/>
        <w:gridCol w:w="1511"/>
      </w:tblGrid>
      <w:tr w:rsidR="003D1164" w:rsidRPr="00757C45" w:rsidTr="00A635C4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757C4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3D1164" w:rsidRPr="00757C45" w:rsidRDefault="003D1164" w:rsidP="000116BC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7C45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D1164" w:rsidRPr="00757C45" w:rsidRDefault="003D1164" w:rsidP="000116BC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3D1164" w:rsidRPr="00757C45" w:rsidTr="00A635C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7C4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i/>
              </w:rPr>
            </w:pPr>
            <w:r w:rsidRPr="00757C45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 xml:space="preserve">медицинской техники </w:t>
            </w:r>
          </w:p>
          <w:p w:rsidR="003D1164" w:rsidRPr="00757C45" w:rsidRDefault="003D1164" w:rsidP="000116B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7C45">
              <w:rPr>
                <w:rFonts w:ascii="Times New Roman" w:hAnsi="Times New Roman" w:cs="Times New Roman"/>
                <w:i/>
              </w:rPr>
              <w:t>(</w:t>
            </w:r>
            <w:r w:rsidRPr="008B3850">
              <w:rPr>
                <w:rFonts w:ascii="Times New Roman" w:hAnsi="Times New Roman" w:cs="Times New Roman"/>
                <w:i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757C45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9B2DA3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6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лектрокардиограф с принадлежностями</w:t>
            </w:r>
          </w:p>
          <w:p w:rsidR="003D1164" w:rsidRPr="009B2DA3" w:rsidRDefault="003D1164" w:rsidP="000116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1164" w:rsidRPr="00757C45" w:rsidTr="00A635C4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757C45">
              <w:rPr>
                <w:rFonts w:ascii="Times New Roman" w:hAnsi="Times New Roman" w:cs="Times New Roman"/>
                <w:b/>
              </w:rPr>
              <w:t>Требования к комплектации</w:t>
            </w:r>
          </w:p>
          <w:p w:rsidR="003D1164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7C45">
              <w:rPr>
                <w:rFonts w:ascii="Times New Roman" w:hAnsi="Times New Roman" w:cs="Times New Roman"/>
                <w:i/>
              </w:rPr>
              <w:t>№</w:t>
            </w:r>
          </w:p>
          <w:p w:rsidR="003D1164" w:rsidRPr="00757C45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7C45">
              <w:rPr>
                <w:rFonts w:ascii="Times New Roman" w:hAnsi="Times New Roman" w:cs="Times New Roman"/>
                <w:i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B3850">
              <w:rPr>
                <w:rFonts w:ascii="Times New Roman" w:hAnsi="Times New Roman" w:cs="Times New Roman"/>
                <w:i/>
              </w:rPr>
              <w:t>Наименование комплектующего к медицинской технике (в соответствии с гос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Pr="008B3850">
              <w:rPr>
                <w:rFonts w:ascii="Times New Roman" w:hAnsi="Times New Roman" w:cs="Times New Roman"/>
                <w:i/>
              </w:rPr>
              <w:t xml:space="preserve">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B3850">
              <w:rPr>
                <w:rFonts w:ascii="Times New Roman" w:hAnsi="Times New Roman" w:cs="Times New Roman"/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8B3850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B3850">
              <w:rPr>
                <w:rFonts w:ascii="Times New Roman" w:hAnsi="Times New Roman" w:cs="Times New Roman"/>
                <w:i/>
              </w:rPr>
              <w:t>Требуемое количество</w:t>
            </w:r>
          </w:p>
        </w:tc>
      </w:tr>
      <w:tr w:rsidR="003D1164" w:rsidRPr="00757C45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hAnsi="Times New Roman" w:cs="Times New Roman"/>
                <w:i/>
              </w:rPr>
              <w:t>Основные комплектующие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13600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3/7/12-канальный регистратор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Предназначен для проведения длит</w:t>
            </w:r>
            <w:r>
              <w:rPr>
                <w:rFonts w:ascii="Times New Roman" w:hAnsi="Times New Roman" w:cs="Times New Roman"/>
                <w:bCs/>
                <w:color w:val="000000"/>
              </w:rPr>
              <w:t>ельной регистрации ЭКГ (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168 часов) 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USB, SDcard соединение с компьютером.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Встроенный микрофон для голосовой записи.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хранения записи в памяти, даже если источник питания отключен и позволяет производить многократное чтение: таким образом, устраняется любая возможность потери данных.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Экран: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Жидкокристаллический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Разрешение: </w:t>
            </w:r>
            <w:smartTag w:uri="urn:schemas-microsoft-com:office:smarttags" w:element="metricconverter">
              <w:smartTagPr>
                <w:attr w:name="ProductID" w:val="5.2 см"/>
              </w:smartTagPr>
              <w:r w:rsidRPr="000E40DD">
                <w:rPr>
                  <w:rFonts w:ascii="Times New Roman" w:hAnsi="Times New Roman" w:cs="Times New Roman"/>
                  <w:bCs/>
                  <w:color w:val="000000"/>
                </w:rPr>
                <w:t>5.2 см</w:t>
              </w:r>
            </w:smartTag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0E40DD">
                <w:rPr>
                  <w:rFonts w:ascii="Times New Roman" w:hAnsi="Times New Roman" w:cs="Times New Roman"/>
                  <w:bCs/>
                  <w:color w:val="000000"/>
                </w:rPr>
                <w:t>2”</w:t>
              </w:r>
            </w:smartTag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 разрешением 128 × 64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Материал корпуса: Композиция поликарбоната с АБС-пластиком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Клавиатура: микропереключатели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Макс. вес: </w:t>
            </w:r>
            <w:smartTag w:uri="urn:schemas-microsoft-com:office:smarttags" w:element="metricconverter">
              <w:smartTagPr>
                <w:attr w:name="ProductID" w:val="106 г"/>
              </w:smartTagPr>
              <w:r w:rsidRPr="000E40DD">
                <w:rPr>
                  <w:rFonts w:ascii="Times New Roman" w:hAnsi="Times New Roman" w:cs="Times New Roman"/>
                  <w:bCs/>
                  <w:color w:val="000000"/>
                </w:rPr>
                <w:t>106 г</w:t>
              </w:r>
            </w:smartTag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±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0E40DD">
                <w:rPr>
                  <w:rFonts w:ascii="Times New Roman" w:hAnsi="Times New Roman" w:cs="Times New Roman"/>
                  <w:bCs/>
                  <w:color w:val="000000"/>
                </w:rPr>
                <w:t>2 г</w:t>
              </w:r>
            </w:smartTag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Размеры (д × ш × в) в мм: 102 × 62 × </w:t>
            </w:r>
            <w:smartTag w:uri="urn:schemas-microsoft-com:office:smarttags" w:element="metricconverter">
              <w:smartTagPr>
                <w:attr w:name="ProductID" w:val="24 мм"/>
              </w:smartTagPr>
              <w:r w:rsidRPr="000E40DD">
                <w:rPr>
                  <w:rFonts w:ascii="Times New Roman" w:hAnsi="Times New Roman" w:cs="Times New Roman"/>
                  <w:bCs/>
                  <w:color w:val="000000"/>
                </w:rPr>
                <w:t>24 мм</w:t>
              </w:r>
            </w:smartTag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Запись ЭКГ: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Длительность записи- до 7 суток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Количество отведений: 3/7/12  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Количество электродов: 5/10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Регистрируемые отведения: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3 отведения: mV1, mV3, mV5, 7 отведений: I, II, III, aVR, aVL, aVF, V1, 12 отведений: I, II, III, aVR, aVL, aVF, V1, V2, V3, V4, V5, V6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Дли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тельность записи: 200 - 900 Мб -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24ч (зависит от сигнала и количества отведений)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Проверка отсоединенных отведений: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отдельно для каждого отведения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Обнаружение кардиостимулятора: 100 мкс / Специальная схема с функцией обнаружения частоты 40000 Гц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13600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HW ключ полной конфигурации для 3/7/12-канальной системы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Лицензионная защита  аппарата, выглядит как USB флэшка. Позволяет открыть все функции программного обеспечения, включая функции уникальные для 3/7/12-канальной системы ЭКГ по Холтеру, а именно: Автоматическое определение Нарушений сердечной проводимости: АВ-блокада I ст, АВ-блокада II ст, (Венккебаха периодика). Внутрижелудочковые блокады. Желудочковая преексцитация (Преждевременное возбуждение желудочков); Автоматическое определение индуцированных пейсмейкером комплексов - Классов пейсмейкера: Pa (Предсердный), PV(Желудочковый), PD(Двойной), F(Сливной), PF(Псевдо Сливной); Расширенный ST анализ: Тренд ST- уровнь, ST- склон, Макс/Мин ST отклонение, Таблица ишемической нагрузки по всем отведениям в течении всего мониторинга; QT(QTc) анализ: QT мин, QTмакс, QT(c) мин, QT(c)макс. Представление результатов в виде трендов, гистограмм, таблиц; Детекция и анализ имплантированного ЭКСМ: Axx, V00, Vxx, Dxx, VAT, DDT, AAI, VVI, VDI, DDI, VDD, DDD, AAIR, VVIR, VDIR, DDIR, VDDR, DDDR;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Расширенный анализ имплантированного ЭКСМ: Представление импульсов ЭКС в виде i-R, R-I, i гистограмм. Графики дисперсий стимулированных сокращений (Предсердный, Желудочковый, Двойной, Сливной, Псевдосливной). Анализ неисправности ЭКС (сбой захвата импульса - failtocapture, сбой Чувствительности ЭКС - failtosense); "Рельеф карата"- (Панорамное представление до 1500 комплексов QRS одномоментно): мгновенный визуальный анализ изменений в сигнале, верификация сердечного ритма и проводимости:( Мерцание /трепетание предсердий, АВблокадатд), уверенная оценка изменений ST сегмента (ST депрессия, элевация) для обнаружения ишемических изменений в сигнале. Сокращение времени качественной обработки сигнала; "ВОДОПАД"- безошибочная оценка изменений характера сердечного кардиоциклаp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QRS. Этот инструмент дает более точный и быстрый взгляд на какие-либо нарушения в морфологиикардиоциклов; Спектральная плотность мощности (СПМ график) - Уникальное представление волновой структуры ритма с наглядной  визуализацией частотного спектра  показывает вклад различных отделов вегетативной нервной системы в вариабельность ЧСС; Скаттерограмма RR-интервалов – графический метод двухмерного отображения ритма сердца по оси Х и Y. Каждая точка на графике соответствует двум последовательным R-R интервалам (от текущего к предыдущему). Рассчитываются параметры SD1 и SD. Скатерограмма позволяет пользователю выбор представляющих интерес точек (областей) в графе для детального просмотра соответствующих ЭКГ фрагментов; QT / RR, QTc / RR графики - скатерограммы, отображающие QT и QTc относительно RR, с целью анализа потенциального риска, связанного с патологией интервала QT. Скатерограмма позволяет пользователю выбор представляющих интерес точек (областей) в графе для выявления соответствующих ЭКГ фрагментов; PQ / RR график - скатерограмма, отображающая PQ относительно R-R, с целью анализа риска, связанного с патологией интервала PQ. Скатерограмма позволяет пользователю выбор представляющих интерес точек (областей) в графе для быстрого выявления соответствующих ЭКГ фрагментов;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настроить анализ ЭКС: задать активную область зон предсердий, желудочков и сливной зоны, периодичность и базовую частоту.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64" w:rsidRPr="005F2847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847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226B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программное обеспечение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Дружественный, интуитивно понятный, конфигурируемый пользовательский интерфейс. Возможность изменить, по усмотрению пользователя расположение и размер каждого компонента (окна), добавить или удалить какой-либо компонент, изменить цвет и цветовую тему.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Сетевые операции -  ПО может работать в сети, где один компьютер работает как сервер и имеет базу данных, а другие компьютеры работают в качестве клиентских станций. Можно в настройке клиентских станций установить функцию автоматической отправки: Запись/Оценка исследований на сервер. (Поддержка интерфейса DICOM 3.0, поддержка интерфейса HL7 2.3, поддержка интерфейса HL7 3.0)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Устройство хранит записи в памяти, даже если источник питания отключен, и позволяет производить многократное чтение: таким образом устраняется любая возможность потери данных.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распознавание и классификация следующих морфологий сердечных сокращений: Нормальный (N), Наджелудочковый (S), Желудочковый (V), Блокированный (B), Aртефакт (Atf), с возможностью мануального уточнения морфологии комплекса (БЛНпГ, БПНпГ, из АВ-соединения, V R на T, сливной)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создать новый шаблон на основе конкретного кардио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цикла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через выбор или повторную классификацию.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распознавание базисных ритмов, пауз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определение Суправентрикулярных (Наджелудочковых) событий: НЖЭС изолированная (S одиночный), куплет (S куплет), триплет, залп (S Пробежка). Наджелудочковаяаллоритмия: Би-Три-Квадри-Геминия. Суправентрикулярный эктопический ритм, Суправентрикулярная тахикардия.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определение мерцательной аритмии: Мерцание (фибрилляция) предсердий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определение Желудочковых событий: ЖЭС изолированная (V одиночный), куплет, триплет, залп (V пробежка), Интерполированная. Желудочковая аллоритмия: Би-Три-КвадриГеминия. Желудочковый (Идиовентрикулярный) ритм, Ускоренный Желудочковый (Идиовентрикулярный) ритм, Желудочковая тахикардия (VТахи).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установить / изменить диагностические критерии: Границы преждевременности сердечных сокращений, Лимитирующие значения ЧСС для брадикардии, тахикардии и эктопических ритмов.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Расчет Экстремальных событий: ЧСС макс/ мин, ЧСС (синус) макс/мин, ЧСС макс (V Тахи), ЧСС макс (SТахи), RR макс/мин, ST девиация макс/мин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ST анализ: Макс/Мин. девиация сегмента ST, таблица ишемической нагрузки по всем отведениям, в течении всего мониторинга.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Реестр Тахикардий: Перечень всех тахикардий, обнаруженных в сигнале. Перечень может быть упорядочен по продолжительности тахикардии, ЧСС (максим, миним, средн), по времени начала и типа аритмии.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Таблицы Желудочковых и Наджелудочковых секвенций: Перечень всех желудочковых и наджелудочковых секвенций (куплеты, триплеты, пробежки). Таблица может быть упорядочена по времени начала, количеству сокращений в секвенции, сред ЧСС и по продолжительности секвенций.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изобразить Шаблоны в 2х уровнях подробности по индивидуальным классификационным группам (N, V, S, B, Q, Atf).  Функция объединения шаблонов.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выбора любого шаблона для детального просмотра.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Критерии диагностики: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установить / изменить Границы преждевременности сердечных сокращений. Возможность установить / изменить лимитирующие значения ЧСС для брадикардии, тахикардии и эктопических ритмов. Возможность установить / изменить критерии для классификации тахикардий-Наджелудочковой (S Тахи) и Желудочковой (V Тахи). Возможность установить / изменить лимитирующие значения для интервалов PQ, QT, QT(c) сегмента ST. Возможность задать положение точки J + как фиксированное, так и в зависимости от ЧСС для расчета ST сегмента. Возможность выбрать метод для расчета QT(c): Bazett, Hodges, Friderica, Framingham.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Ускоренная и упрощенная обработка шаблонов (SignalGrid): возможность одновременно увидеть на экране больше событий/кардиоциклов.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Пациента дневник: ПО позволяет рассмотреть все "события", отмеченные пациентом, при нажатии "Кнопки Пациента".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Масштабирование комплекса ЭКГ. Измеритель для ручного измерения кардиоциклов.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Измеритель автоматически привязываться к выбранным позициям: P, PQ, QRS, QT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Установки параметров ЭКГ на дисплее и для печати - амплитуда (5, 10, 20, 40 мм / мВ), скорость (12,5, 25, 50, 100 мм / мс), расстояние между отведениями (1, 1,5, 2, 3, 4, 5, 8 мВ)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Все графики трендов (ST, QT, PQ, HR, HRV) могут отображаться в «многорядном» виде, для легкого сравнения требуемых интервалов (н-р: Сравнение тренда ЧСС всех ночей, всех дней или фрагменты с применением лекарств в многодневной записи холтер ЭКГ).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Печать: Полный Отчет состоит из следующих страниц: Титульный лист, анализ Брадикардия в табличной форме, анализ Тахикардия, анализ ЖЭс, анализ НЖЭс, анализ ЖТахи, анализ Эктопий, анализ Базального ритма, анализ измерений комплексов, анализ ВСР, девиации STсегмента, Фрагменты ЭКГ: ЧСС макс, ЧСС мин, RR макс, тренд ЧСС, Гистограммы RR, ЧСС. Распечатка фрагментов ЭКГ, либо полной записи ЭКГ (при необходимости), с возможностью ввода/ исправления комментария, выбора отведения. Сохранение файлов в формате PDF для пересылки по электронной почте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865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ч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ехол с 3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ф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иксирующими ремнями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Чехол с 3 фиксирующими ремнями для крепления на пациента.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SD карта 2 GB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8A1473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8A147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Secure Digital Memory Card (SD) —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формат</w:t>
            </w:r>
            <w:r w:rsidRPr="00DF1E0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карты</w:t>
            </w:r>
            <w:r w:rsidRPr="00DF1E0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памяти</w:t>
            </w:r>
            <w:r w:rsidRPr="008A147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2GB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USB кабель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USB кабель для передачи информации с регистратора на персональный компьютер врача.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USB хаб - 4 x USB 2.0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USB хаб - для соединения нескольких USB передачи информации от нескольких регистраторов на персональный компьютер врача.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 на 4 аккумуляторные батарейки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стройство для считывания SD карт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Устройство для считывания SD карт 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формат подключения: 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USB 2.0 Type A.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поддержка SD.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поддержка microSD.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поддержка MS.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поддержка MemoryStickDuo.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8226B6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ейс для переноски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Сумка для переноски, материал пластик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64" w:rsidRPr="005F2847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BA68E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pStyle w:val="NoSpacing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Универсальный самоклеящийся электрод для взрослых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Самоклеящиеся электроды - для взрослого - одноразовые электроды для ЭКГ покоя, 50 шт. в упаковке.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pStyle w:val="NoSpacing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t>25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0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BA68E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аккумуляторная батарея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Тип: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щелочные, литиевая или NiMH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Размер: 2× AA (IEC LR-03)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Рекомендуемая емкость: 2100 мА/ч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устройство: внешнее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Время заряда: 5 часов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Срок службы: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Более 500 циклов подзарядки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Индикатор низкого заряда: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Звуковой сигнал и сообщение на экране прибора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BA68E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кабель пациента, 10 проводов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Количество отведений: 12 общепринятых отведений (I, II, III, aVR, aVL, aVF, V1, V2, V3, V4, V5, V6).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Количество проводов -10.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разъема - DA-15.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вилки – прямой.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Крепление вилки - на винтах.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Цвет – серый.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Диаметр штекера - 4мм.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штекера - Bananaplug с пружиной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Сопротивление - 1 кОм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 эксплуатации: от -10 до 55 ºC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Влажность эксплуатации: 25-85%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Длина кабеля:3,2м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3D1164" w:rsidRPr="00886DBB" w:rsidTr="00A635C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BA68E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кабель пациента, 5 проводов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Количество отведений:12 общепринятых отведений (I, II, III, aVR, aVL, aVF, V1, V2, V3, V4, V5, V6).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Количество проводов -5.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разъема - DA-15.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вилки – прямой.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Крепление вилки - на винтах.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Цвет – серый.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Диаметр штекера - 4мм.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штекера - Bananaplug с пружиной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Сопротивление - 1 кОм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 эксплуатации: от -10 до 55 ºC</w:t>
            </w:r>
          </w:p>
          <w:p w:rsidR="003D1164" w:rsidRPr="000E40DD" w:rsidRDefault="003D1164" w:rsidP="000116BC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Влажность эксплуатации: 25-85%</w:t>
            </w:r>
          </w:p>
          <w:p w:rsidR="003D1164" w:rsidRPr="000E40DD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Длина кабеля:3,2м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64" w:rsidRPr="000E40DD" w:rsidRDefault="003D1164" w:rsidP="000116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3D1164" w:rsidRPr="00886DBB" w:rsidTr="00A635C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64" w:rsidRPr="000B2CD7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 220 - 240 В (номинальное), 50/60Гц.</w:t>
            </w:r>
          </w:p>
          <w:p w:rsidR="003D1164" w:rsidRPr="00AD6073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Условия эксплуатации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AD6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3D1164" w:rsidRPr="00AD6073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</w:t>
            </w:r>
            <w:r w:rsidRPr="00AD6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+ 1 °C до + 55 °C</w:t>
            </w:r>
          </w:p>
          <w:p w:rsidR="003D1164" w:rsidRPr="00AD6073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Относительная влажность:</w:t>
            </w:r>
            <w:r w:rsidRPr="00AD6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10 % до 95 %</w:t>
            </w:r>
          </w:p>
          <w:p w:rsidR="003D1164" w:rsidRPr="00DF1E05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Атмосферное давление:</w:t>
            </w: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от 700 гПа до 1060 гПа</w:t>
            </w:r>
          </w:p>
          <w:p w:rsidR="003D1164" w:rsidRPr="00DF1E05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Расположение:</w:t>
            </w: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любое</w:t>
            </w:r>
          </w:p>
          <w:p w:rsidR="003D1164" w:rsidRPr="00DF1E05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Режим работы:</w:t>
            </w: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постоянный </w:t>
            </w:r>
          </w:p>
          <w:p w:rsidR="003D1164" w:rsidRPr="00DF1E05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эксплуатации необходим персональный компьютер и принтер.</w:t>
            </w:r>
          </w:p>
          <w:p w:rsidR="003D1164" w:rsidRPr="00DF1E05" w:rsidRDefault="003D1164" w:rsidP="000116BC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  <w:lang w:val="fr-MC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u w:val="single"/>
                <w:lang w:val="fr-MC"/>
              </w:rPr>
              <w:t>Технические характеристики персонального компьютера:</w:t>
            </w:r>
          </w:p>
          <w:p w:rsidR="003D1164" w:rsidRPr="00DF1E05" w:rsidRDefault="003D1164" w:rsidP="0001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Процессор, не ниже Intel Core I3</w:t>
            </w:r>
            <w:r w:rsidRPr="00DF1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164" w:rsidRPr="00DF1E05" w:rsidRDefault="003D1164" w:rsidP="0001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Оперативная память, не менее 4 Гб.</w:t>
            </w:r>
          </w:p>
          <w:p w:rsidR="003D1164" w:rsidRPr="00DF1E05" w:rsidRDefault="003D1164" w:rsidP="000116BC">
            <w:pPr>
              <w:pStyle w:val="NoSpacing"/>
              <w:rPr>
                <w:rFonts w:ascii="Times New Roman" w:hAnsi="Times New Roman"/>
                <w:sz w:val="24"/>
                <w:szCs w:val="24"/>
                <w:lang w:val="fr-MC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Жесткий диск, не менее 1 T.</w:t>
            </w:r>
          </w:p>
          <w:p w:rsidR="003D1164" w:rsidRPr="00DF1E05" w:rsidRDefault="003D1164" w:rsidP="000116BC">
            <w:pPr>
              <w:pStyle w:val="NoSpacing"/>
              <w:rPr>
                <w:rFonts w:ascii="Times New Roman" w:hAnsi="Times New Roman"/>
                <w:sz w:val="24"/>
                <w:szCs w:val="24"/>
                <w:lang w:val="fr-MC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Операционная система Windows 7 / 8 / 10</w:t>
            </w:r>
            <w:r w:rsidRPr="00DF1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164" w:rsidRPr="00DF1E05" w:rsidRDefault="003D1164" w:rsidP="0001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Принтер (формат А4)</w:t>
            </w:r>
            <w:r w:rsidRPr="00DF1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164" w:rsidRPr="000649A4" w:rsidRDefault="003D1164" w:rsidP="000116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1E05">
              <w:rPr>
                <w:rFonts w:ascii="Times New Roman" w:hAnsi="Times New Roman" w:cs="Times New Roman"/>
                <w:sz w:val="24"/>
                <w:szCs w:val="24"/>
                <w:lang w:val="fr-MC"/>
              </w:rPr>
              <w:t>Широкоформатный монитор, диагональ, не менее 19 дюймов</w:t>
            </w:r>
            <w:r w:rsidRPr="00DF1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1164" w:rsidRPr="00886DBB" w:rsidTr="00A635C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8B3850">
              <w:rPr>
                <w:rFonts w:ascii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1164" w:rsidRPr="00886DBB" w:rsidTr="00A635C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 календарных дней</w:t>
            </w:r>
          </w:p>
          <w:p w:rsidR="003D1164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64" w:rsidRPr="00886DBB" w:rsidTr="00A635C4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1164" w:rsidRPr="00757C45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3D1164" w:rsidRPr="008B3850" w:rsidRDefault="003D1164" w:rsidP="000116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3D1164" w:rsidRPr="00886DBB" w:rsidRDefault="003D1164" w:rsidP="000116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3D1164" w:rsidRPr="0040402C" w:rsidRDefault="003D1164">
      <w:pPr>
        <w:spacing w:after="0" w:line="240" w:lineRule="auto"/>
        <w:rPr>
          <w:rFonts w:ascii="Times New Roman" w:hAnsi="Times New Roman" w:cs="Times New Roman"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D1164" w:rsidRDefault="003D11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3D1164" w:rsidSect="000116BC">
      <w:pgSz w:w="16838" w:h="11906" w:orient="landscape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71E0"/>
    <w:multiLevelType w:val="hybridMultilevel"/>
    <w:tmpl w:val="D3806FE8"/>
    <w:lvl w:ilvl="0" w:tplc="60CE41C0">
      <w:numFmt w:val="bullet"/>
      <w:lvlText w:val="•"/>
      <w:lvlJc w:val="left"/>
      <w:pPr>
        <w:ind w:left="1070" w:hanging="7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E0C15"/>
    <w:multiLevelType w:val="hybridMultilevel"/>
    <w:tmpl w:val="4734FE40"/>
    <w:lvl w:ilvl="0" w:tplc="A0F66AD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C30C5"/>
    <w:multiLevelType w:val="hybridMultilevel"/>
    <w:tmpl w:val="6360F82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5">
    <w:nsid w:val="2E2F0222"/>
    <w:multiLevelType w:val="hybridMultilevel"/>
    <w:tmpl w:val="00283B6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54720"/>
    <w:multiLevelType w:val="hybridMultilevel"/>
    <w:tmpl w:val="A1E8E2D2"/>
    <w:lvl w:ilvl="0" w:tplc="3620CF2E">
      <w:numFmt w:val="bullet"/>
      <w:lvlText w:val="•"/>
      <w:lvlJc w:val="left"/>
      <w:pPr>
        <w:ind w:left="1070" w:hanging="7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A59EA"/>
    <w:multiLevelType w:val="hybridMultilevel"/>
    <w:tmpl w:val="3D3203A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517D8"/>
    <w:multiLevelType w:val="hybridMultilevel"/>
    <w:tmpl w:val="D510862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EAE"/>
    <w:rsid w:val="000038C8"/>
    <w:rsid w:val="00004591"/>
    <w:rsid w:val="000116BC"/>
    <w:rsid w:val="00031D87"/>
    <w:rsid w:val="00045012"/>
    <w:rsid w:val="00045B1F"/>
    <w:rsid w:val="00053EC6"/>
    <w:rsid w:val="000649A4"/>
    <w:rsid w:val="000772E7"/>
    <w:rsid w:val="00095945"/>
    <w:rsid w:val="000A51FC"/>
    <w:rsid w:val="000A67CE"/>
    <w:rsid w:val="000A758A"/>
    <w:rsid w:val="000A7C8B"/>
    <w:rsid w:val="000B2CD7"/>
    <w:rsid w:val="000B4EBA"/>
    <w:rsid w:val="000C7B5F"/>
    <w:rsid w:val="000E40DD"/>
    <w:rsid w:val="000E4442"/>
    <w:rsid w:val="000E6D7A"/>
    <w:rsid w:val="000F563F"/>
    <w:rsid w:val="000F60DC"/>
    <w:rsid w:val="0010541E"/>
    <w:rsid w:val="001356FA"/>
    <w:rsid w:val="00136006"/>
    <w:rsid w:val="00150380"/>
    <w:rsid w:val="00152B82"/>
    <w:rsid w:val="00154CF0"/>
    <w:rsid w:val="00172AB5"/>
    <w:rsid w:val="001800E5"/>
    <w:rsid w:val="00196267"/>
    <w:rsid w:val="001A1E24"/>
    <w:rsid w:val="001B5805"/>
    <w:rsid w:val="001C5F99"/>
    <w:rsid w:val="001C62BE"/>
    <w:rsid w:val="001D2C37"/>
    <w:rsid w:val="001D6C90"/>
    <w:rsid w:val="001E07C9"/>
    <w:rsid w:val="001E335E"/>
    <w:rsid w:val="001E7C81"/>
    <w:rsid w:val="001F24FA"/>
    <w:rsid w:val="001F5564"/>
    <w:rsid w:val="002051BD"/>
    <w:rsid w:val="00212284"/>
    <w:rsid w:val="00213A6A"/>
    <w:rsid w:val="0021612C"/>
    <w:rsid w:val="00223835"/>
    <w:rsid w:val="00267AE0"/>
    <w:rsid w:val="002851B6"/>
    <w:rsid w:val="00287CE9"/>
    <w:rsid w:val="002958D4"/>
    <w:rsid w:val="002A3953"/>
    <w:rsid w:val="002B251A"/>
    <w:rsid w:val="002D0ADC"/>
    <w:rsid w:val="002D2F38"/>
    <w:rsid w:val="002D4264"/>
    <w:rsid w:val="00303B6C"/>
    <w:rsid w:val="003172F3"/>
    <w:rsid w:val="00324AAC"/>
    <w:rsid w:val="003311C8"/>
    <w:rsid w:val="00346E9C"/>
    <w:rsid w:val="00360229"/>
    <w:rsid w:val="0036231E"/>
    <w:rsid w:val="00373523"/>
    <w:rsid w:val="003846D4"/>
    <w:rsid w:val="00396BFF"/>
    <w:rsid w:val="00397E6C"/>
    <w:rsid w:val="003A4471"/>
    <w:rsid w:val="003A4C22"/>
    <w:rsid w:val="003A5635"/>
    <w:rsid w:val="003C6DF6"/>
    <w:rsid w:val="003D1164"/>
    <w:rsid w:val="003D22DC"/>
    <w:rsid w:val="003D2F5C"/>
    <w:rsid w:val="003D41ED"/>
    <w:rsid w:val="003D7012"/>
    <w:rsid w:val="003F08B2"/>
    <w:rsid w:val="003F3EAB"/>
    <w:rsid w:val="0040402C"/>
    <w:rsid w:val="00412E3B"/>
    <w:rsid w:val="0043114E"/>
    <w:rsid w:val="00433251"/>
    <w:rsid w:val="00443417"/>
    <w:rsid w:val="00457572"/>
    <w:rsid w:val="0046084E"/>
    <w:rsid w:val="00490545"/>
    <w:rsid w:val="004908F4"/>
    <w:rsid w:val="004A2988"/>
    <w:rsid w:val="004B40EA"/>
    <w:rsid w:val="004B470D"/>
    <w:rsid w:val="004D29F6"/>
    <w:rsid w:val="004D3436"/>
    <w:rsid w:val="004E7C9E"/>
    <w:rsid w:val="004F43D9"/>
    <w:rsid w:val="004F46E5"/>
    <w:rsid w:val="00502A7E"/>
    <w:rsid w:val="00515D4B"/>
    <w:rsid w:val="00521835"/>
    <w:rsid w:val="005408EF"/>
    <w:rsid w:val="00550EF5"/>
    <w:rsid w:val="0056485B"/>
    <w:rsid w:val="0056746F"/>
    <w:rsid w:val="005812E6"/>
    <w:rsid w:val="005860B4"/>
    <w:rsid w:val="00595055"/>
    <w:rsid w:val="005B4578"/>
    <w:rsid w:val="005C700A"/>
    <w:rsid w:val="005D2168"/>
    <w:rsid w:val="005D7C09"/>
    <w:rsid w:val="005F0841"/>
    <w:rsid w:val="005F2847"/>
    <w:rsid w:val="0060290A"/>
    <w:rsid w:val="006033A0"/>
    <w:rsid w:val="00611481"/>
    <w:rsid w:val="00651E1B"/>
    <w:rsid w:val="006529AF"/>
    <w:rsid w:val="0065340B"/>
    <w:rsid w:val="00661584"/>
    <w:rsid w:val="006808CC"/>
    <w:rsid w:val="00685F2E"/>
    <w:rsid w:val="00693C9C"/>
    <w:rsid w:val="006B2F44"/>
    <w:rsid w:val="006B7C16"/>
    <w:rsid w:val="006C7B71"/>
    <w:rsid w:val="006D6691"/>
    <w:rsid w:val="006D78E0"/>
    <w:rsid w:val="006E044F"/>
    <w:rsid w:val="006F0682"/>
    <w:rsid w:val="0072031F"/>
    <w:rsid w:val="007472EC"/>
    <w:rsid w:val="00757C45"/>
    <w:rsid w:val="0076064B"/>
    <w:rsid w:val="00771249"/>
    <w:rsid w:val="00787BDD"/>
    <w:rsid w:val="007976FD"/>
    <w:rsid w:val="007B0EAE"/>
    <w:rsid w:val="007B56BC"/>
    <w:rsid w:val="007C1D60"/>
    <w:rsid w:val="007D3681"/>
    <w:rsid w:val="007F7B4E"/>
    <w:rsid w:val="00801D5D"/>
    <w:rsid w:val="0080553D"/>
    <w:rsid w:val="008072EE"/>
    <w:rsid w:val="00811C5C"/>
    <w:rsid w:val="008226B6"/>
    <w:rsid w:val="00824369"/>
    <w:rsid w:val="008258D2"/>
    <w:rsid w:val="00851B87"/>
    <w:rsid w:val="00855652"/>
    <w:rsid w:val="00870937"/>
    <w:rsid w:val="00873C58"/>
    <w:rsid w:val="00873F44"/>
    <w:rsid w:val="00880FFF"/>
    <w:rsid w:val="008816A0"/>
    <w:rsid w:val="008820B5"/>
    <w:rsid w:val="008846CE"/>
    <w:rsid w:val="00886DBB"/>
    <w:rsid w:val="008A1473"/>
    <w:rsid w:val="008B0A24"/>
    <w:rsid w:val="008B3850"/>
    <w:rsid w:val="008C42C6"/>
    <w:rsid w:val="008C5550"/>
    <w:rsid w:val="008E52C5"/>
    <w:rsid w:val="00903513"/>
    <w:rsid w:val="00965ECD"/>
    <w:rsid w:val="00967AE4"/>
    <w:rsid w:val="00980FB8"/>
    <w:rsid w:val="0098199E"/>
    <w:rsid w:val="00990C76"/>
    <w:rsid w:val="00992838"/>
    <w:rsid w:val="009B01D5"/>
    <w:rsid w:val="009B09C6"/>
    <w:rsid w:val="009B2DA3"/>
    <w:rsid w:val="009B3757"/>
    <w:rsid w:val="009C166A"/>
    <w:rsid w:val="009D60CB"/>
    <w:rsid w:val="009F1FC5"/>
    <w:rsid w:val="009F46E6"/>
    <w:rsid w:val="00A02852"/>
    <w:rsid w:val="00A048BF"/>
    <w:rsid w:val="00A14699"/>
    <w:rsid w:val="00A17C0B"/>
    <w:rsid w:val="00A256ED"/>
    <w:rsid w:val="00A4419C"/>
    <w:rsid w:val="00A53B96"/>
    <w:rsid w:val="00A5593D"/>
    <w:rsid w:val="00A635C4"/>
    <w:rsid w:val="00A7157F"/>
    <w:rsid w:val="00A7252F"/>
    <w:rsid w:val="00A74621"/>
    <w:rsid w:val="00A87555"/>
    <w:rsid w:val="00A90717"/>
    <w:rsid w:val="00AA2085"/>
    <w:rsid w:val="00AB2608"/>
    <w:rsid w:val="00AB393D"/>
    <w:rsid w:val="00AC0C61"/>
    <w:rsid w:val="00AC74DD"/>
    <w:rsid w:val="00AD6073"/>
    <w:rsid w:val="00AE0CF5"/>
    <w:rsid w:val="00AE4A0C"/>
    <w:rsid w:val="00AF5B05"/>
    <w:rsid w:val="00B156FE"/>
    <w:rsid w:val="00B174FD"/>
    <w:rsid w:val="00B31856"/>
    <w:rsid w:val="00B358A0"/>
    <w:rsid w:val="00B507C5"/>
    <w:rsid w:val="00B60014"/>
    <w:rsid w:val="00B7337F"/>
    <w:rsid w:val="00B75152"/>
    <w:rsid w:val="00B844BC"/>
    <w:rsid w:val="00B974A7"/>
    <w:rsid w:val="00BA68E5"/>
    <w:rsid w:val="00BB7D59"/>
    <w:rsid w:val="00BC1515"/>
    <w:rsid w:val="00BD0010"/>
    <w:rsid w:val="00BD35B4"/>
    <w:rsid w:val="00C21A34"/>
    <w:rsid w:val="00C32480"/>
    <w:rsid w:val="00C37F64"/>
    <w:rsid w:val="00C403A4"/>
    <w:rsid w:val="00C44FF4"/>
    <w:rsid w:val="00C476B9"/>
    <w:rsid w:val="00C64DC2"/>
    <w:rsid w:val="00C65A87"/>
    <w:rsid w:val="00C7675A"/>
    <w:rsid w:val="00C965E2"/>
    <w:rsid w:val="00CA1CF2"/>
    <w:rsid w:val="00CA38D1"/>
    <w:rsid w:val="00CA4827"/>
    <w:rsid w:val="00CB27E2"/>
    <w:rsid w:val="00CC1EFA"/>
    <w:rsid w:val="00CD0C9A"/>
    <w:rsid w:val="00CD5922"/>
    <w:rsid w:val="00CE3795"/>
    <w:rsid w:val="00CF3DF9"/>
    <w:rsid w:val="00CF5D53"/>
    <w:rsid w:val="00D0553E"/>
    <w:rsid w:val="00D244F9"/>
    <w:rsid w:val="00D41517"/>
    <w:rsid w:val="00D418F9"/>
    <w:rsid w:val="00D740AF"/>
    <w:rsid w:val="00D93F22"/>
    <w:rsid w:val="00DA5821"/>
    <w:rsid w:val="00DB62C1"/>
    <w:rsid w:val="00DD4816"/>
    <w:rsid w:val="00DD48B7"/>
    <w:rsid w:val="00DE57BA"/>
    <w:rsid w:val="00DF1E05"/>
    <w:rsid w:val="00DF7E28"/>
    <w:rsid w:val="00E02514"/>
    <w:rsid w:val="00E0563A"/>
    <w:rsid w:val="00E36F08"/>
    <w:rsid w:val="00E50BFB"/>
    <w:rsid w:val="00E62F57"/>
    <w:rsid w:val="00E86FB6"/>
    <w:rsid w:val="00EA0D49"/>
    <w:rsid w:val="00ED1AB9"/>
    <w:rsid w:val="00EE2B48"/>
    <w:rsid w:val="00EE4353"/>
    <w:rsid w:val="00EF2D6F"/>
    <w:rsid w:val="00F2159D"/>
    <w:rsid w:val="00F26554"/>
    <w:rsid w:val="00F44127"/>
    <w:rsid w:val="00F56C6C"/>
    <w:rsid w:val="00F629BD"/>
    <w:rsid w:val="00F71E63"/>
    <w:rsid w:val="00F865D8"/>
    <w:rsid w:val="00F91901"/>
    <w:rsid w:val="00F95948"/>
    <w:rsid w:val="00FA2C8D"/>
    <w:rsid w:val="00FA5C65"/>
    <w:rsid w:val="00FB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012"/>
    <w:pPr>
      <w:suppressAutoHyphens/>
      <w:spacing w:after="200" w:line="276" w:lineRule="auto"/>
    </w:pPr>
    <w:rPr>
      <w:rFonts w:ascii="Calibri" w:hAnsi="Calibri" w:cs="Calibri"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F44127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SimSun" w:hAnsi="Times New Roman" w:cs="Times New Roman"/>
      <w:b/>
      <w:bCs/>
      <w:sz w:val="36"/>
      <w:szCs w:val="36"/>
      <w:lang w:val="cs-CZ"/>
    </w:rPr>
  </w:style>
  <w:style w:type="paragraph" w:styleId="Heading3">
    <w:name w:val="heading 3"/>
    <w:basedOn w:val="Normal"/>
    <w:link w:val="Heading3Char"/>
    <w:uiPriority w:val="99"/>
    <w:qFormat/>
    <w:rsid w:val="001A1E2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44127"/>
    <w:rPr>
      <w:rFonts w:eastAsia="SimSun" w:cs="Times New Roman"/>
      <w:b/>
      <w:bCs/>
      <w:sz w:val="36"/>
      <w:szCs w:val="36"/>
      <w:lang w:val="cs-CZ"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A1E24"/>
    <w:rPr>
      <w:rFonts w:cs="Times New Roman"/>
      <w:b/>
      <w:bCs/>
      <w:sz w:val="27"/>
      <w:szCs w:val="27"/>
      <w:lang w:eastAsia="ru-RU"/>
    </w:rPr>
  </w:style>
  <w:style w:type="character" w:customStyle="1" w:styleId="Absatz-Standardschriftart">
    <w:name w:val="Absatz-Standardschriftart"/>
    <w:uiPriority w:val="99"/>
    <w:rsid w:val="00045012"/>
  </w:style>
  <w:style w:type="character" w:customStyle="1" w:styleId="2">
    <w:name w:val="Основной шрифт абзаца2"/>
    <w:uiPriority w:val="99"/>
    <w:rsid w:val="00045012"/>
  </w:style>
  <w:style w:type="character" w:customStyle="1" w:styleId="WW-Absatz-Standardschriftart">
    <w:name w:val="WW-Absatz-Standardschriftart"/>
    <w:uiPriority w:val="99"/>
    <w:rsid w:val="00045012"/>
  </w:style>
  <w:style w:type="character" w:customStyle="1" w:styleId="1">
    <w:name w:val="Основной шрифт абзаца1"/>
    <w:uiPriority w:val="99"/>
    <w:rsid w:val="00045012"/>
  </w:style>
  <w:style w:type="paragraph" w:customStyle="1" w:styleId="10">
    <w:name w:val="Заголовок1"/>
    <w:basedOn w:val="Normal"/>
    <w:next w:val="BodyText"/>
    <w:uiPriority w:val="99"/>
    <w:rsid w:val="0004501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450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C74DD"/>
    <w:rPr>
      <w:rFonts w:ascii="Calibri" w:eastAsia="Times New Roman" w:hAnsi="Calibri" w:cs="Calibri"/>
      <w:sz w:val="22"/>
      <w:szCs w:val="22"/>
      <w:lang w:eastAsia="zh-CN"/>
    </w:rPr>
  </w:style>
  <w:style w:type="paragraph" w:styleId="List">
    <w:name w:val="List"/>
    <w:basedOn w:val="BodyText"/>
    <w:uiPriority w:val="99"/>
    <w:rsid w:val="00045012"/>
    <w:rPr>
      <w:rFonts w:ascii="Arial" w:hAnsi="Arial" w:cs="Mangal"/>
    </w:rPr>
  </w:style>
  <w:style w:type="paragraph" w:styleId="Caption">
    <w:name w:val="caption"/>
    <w:basedOn w:val="Normal"/>
    <w:uiPriority w:val="99"/>
    <w:qFormat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0">
    <w:name w:val="Указатель2"/>
    <w:basedOn w:val="Normal"/>
    <w:uiPriority w:val="99"/>
    <w:rsid w:val="0004501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Normal"/>
    <w:uiPriority w:val="99"/>
    <w:rsid w:val="00045012"/>
    <w:pPr>
      <w:suppressLineNumbers/>
    </w:pPr>
    <w:rPr>
      <w:rFonts w:ascii="Arial" w:hAnsi="Arial" w:cs="Mangal"/>
    </w:rPr>
  </w:style>
  <w:style w:type="paragraph" w:customStyle="1" w:styleId="a">
    <w:name w:val="Содержимое таблицы"/>
    <w:basedOn w:val="Normal"/>
    <w:uiPriority w:val="99"/>
    <w:rsid w:val="00045012"/>
    <w:pPr>
      <w:suppressLineNumbers/>
    </w:pPr>
  </w:style>
  <w:style w:type="paragraph" w:customStyle="1" w:styleId="a0">
    <w:name w:val="Заголовок таблицы"/>
    <w:basedOn w:val="a"/>
    <w:uiPriority w:val="99"/>
    <w:rsid w:val="00045012"/>
    <w:pPr>
      <w:jc w:val="center"/>
    </w:pPr>
    <w:rPr>
      <w:b/>
      <w:bCs/>
    </w:rPr>
  </w:style>
  <w:style w:type="paragraph" w:customStyle="1" w:styleId="Default">
    <w:name w:val="Default"/>
    <w:uiPriority w:val="99"/>
    <w:rsid w:val="006C7B7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DefaultParagraphFont"/>
    <w:uiPriority w:val="99"/>
    <w:rsid w:val="006C7B71"/>
    <w:rPr>
      <w:rFonts w:cs="Times New Roman"/>
    </w:rPr>
  </w:style>
  <w:style w:type="paragraph" w:styleId="NoSpacing">
    <w:name w:val="No Spacing"/>
    <w:link w:val="NoSpacingChar"/>
    <w:uiPriority w:val="99"/>
    <w:qFormat/>
    <w:rsid w:val="006C7B71"/>
    <w:rPr>
      <w:rFonts w:ascii="Calibri" w:hAnsi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6C7B71"/>
    <w:rPr>
      <w:rFonts w:ascii="Calibri" w:eastAsia="Times New Roman" w:hAnsi="Calibr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72EC"/>
    <w:rPr>
      <w:rFonts w:ascii="Segoe UI" w:eastAsia="Times New Roman" w:hAnsi="Segoe UI" w:cs="Segoe UI"/>
      <w:sz w:val="18"/>
      <w:szCs w:val="18"/>
      <w:lang w:eastAsia="zh-CN"/>
    </w:rPr>
  </w:style>
  <w:style w:type="paragraph" w:styleId="ListParagraph">
    <w:name w:val="List Paragraph"/>
    <w:basedOn w:val="Normal"/>
    <w:uiPriority w:val="99"/>
    <w:qFormat/>
    <w:rsid w:val="00A90717"/>
    <w:pPr>
      <w:suppressAutoHyphens w:val="0"/>
      <w:spacing w:after="160" w:line="259" w:lineRule="auto"/>
      <w:ind w:left="720"/>
      <w:contextualSpacing/>
    </w:pPr>
    <w:rPr>
      <w:rFonts w:cs="Times New Roman"/>
      <w:lang w:eastAsia="en-US"/>
    </w:rPr>
  </w:style>
  <w:style w:type="character" w:styleId="Strong">
    <w:name w:val="Strong"/>
    <w:basedOn w:val="DefaultParagraphFont"/>
    <w:uiPriority w:val="99"/>
    <w:qFormat/>
    <w:rsid w:val="001C5F99"/>
    <w:rPr>
      <w:rFonts w:cs="Times New Roman"/>
      <w:b/>
    </w:rPr>
  </w:style>
  <w:style w:type="character" w:customStyle="1" w:styleId="apple-converted-space">
    <w:name w:val="apple-converted-space"/>
    <w:uiPriority w:val="99"/>
    <w:rsid w:val="001C5F99"/>
  </w:style>
  <w:style w:type="paragraph" w:styleId="NormalWeb">
    <w:name w:val="Normal (Web)"/>
    <w:basedOn w:val="Normal"/>
    <w:uiPriority w:val="99"/>
    <w:rsid w:val="000772E7"/>
    <w:pPr>
      <w:suppressAutoHyphens w:val="0"/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3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8</Pages>
  <Words>2092</Words>
  <Characters>11925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Тимур</cp:lastModifiedBy>
  <cp:revision>5</cp:revision>
  <cp:lastPrinted>2021-01-08T08:06:00Z</cp:lastPrinted>
  <dcterms:created xsi:type="dcterms:W3CDTF">2021-06-23T10:13:00Z</dcterms:created>
  <dcterms:modified xsi:type="dcterms:W3CDTF">2021-09-24T04:59:00Z</dcterms:modified>
</cp:coreProperties>
</file>